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726"/>
        <w:gridCol w:w="1079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 w14:paraId="063E5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7B389A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项目支出绩效自评表</w:t>
            </w:r>
          </w:p>
        </w:tc>
      </w:tr>
      <w:tr w14:paraId="27BFE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4555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 xml:space="preserve">  （202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</w:rPr>
              <w:t>年度）</w:t>
            </w:r>
          </w:p>
        </w:tc>
      </w:tr>
      <w:tr w14:paraId="1F1C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CD55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32AB">
            <w:pPr>
              <w:spacing w:line="240" w:lineRule="exact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侨务文化活动</w:t>
            </w:r>
          </w:p>
        </w:tc>
      </w:tr>
      <w:tr w14:paraId="61351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353F8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054A8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E3C24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47B0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中共北京市委统战部</w:t>
            </w:r>
          </w:p>
        </w:tc>
      </w:tr>
      <w:tr w14:paraId="20C49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422B9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E361E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AD43ED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82CB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BF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F4AE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CF0F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AA97B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得分</w:t>
            </w:r>
          </w:p>
        </w:tc>
      </w:tr>
      <w:tr w14:paraId="56C1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0EFC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22CBC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D9A2F4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22.27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C56B9D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22.27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C9823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E23D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97AC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44.01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7D2E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4</w:t>
            </w:r>
          </w:p>
        </w:tc>
      </w:tr>
      <w:tr w14:paraId="5F1E6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95C2C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9FE90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36B47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22.27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6F8C">
            <w:pPr>
              <w:spacing w:line="240" w:lineRule="exact"/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22.27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65802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9.8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4228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9E3B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44.01</w:t>
            </w: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CC5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032F1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FF6A3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E3EB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0B76F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4F8E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15CF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648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71E77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7DEB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07598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D56FA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EFBD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E28C6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8DF1B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1B44D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CC9F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DD263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C42D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—</w:t>
            </w:r>
          </w:p>
        </w:tc>
      </w:tr>
      <w:tr w14:paraId="5A69E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52ABC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A120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1C42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实际完成情况</w:t>
            </w:r>
          </w:p>
        </w:tc>
      </w:tr>
      <w:tr w14:paraId="645D9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C882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40823">
            <w:pPr>
              <w:spacing w:line="240" w:lineRule="exact"/>
              <w:jc w:val="left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一、继续举办“水立方文化节”，以“放眼‘侨’世界、美丽北京新时代”为主题，举办海外华侨华人书画大赛、摄影大赛，通过雅俗共赏、喜闻乐见的艺术形式，反映侨胞在海外的生活状态、对北京的美好印象。二、首都侨界新春联谊会是在首都侨界具有重要影响力的品牌活动,是加强与在京侨胞沟通联络的有效平台，通过联谊活动体现市委、市政府对首都侨界的重视、关怀，并借助新春佳节之际向在京侨胞表示节日慰问。三、以国庆等传统节日为契机，开展主题文化交流和联谊活动，搭建各领域文化交流合作平台，团结涵养侨务资源，共叙侨胞桑梓情怀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9342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完成了年度总体目标</w:t>
            </w:r>
          </w:p>
        </w:tc>
      </w:tr>
      <w:tr w14:paraId="6857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8F3C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D3877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一级指标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2F473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二级指标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355751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554F3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353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A89E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12C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0773A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偏差原因分析及改进措施</w:t>
            </w:r>
          </w:p>
        </w:tc>
      </w:tr>
      <w:tr w14:paraId="155C0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ADB0A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2CEF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成本质保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A4A4A28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经济成本指标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F1F1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总成本控制数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2181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682F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88460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406B9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F704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67E12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06A8E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910459B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产出指标</w:t>
            </w:r>
          </w:p>
        </w:tc>
        <w:tc>
          <w:tcPr>
            <w:tcW w:w="17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C4D6D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时效指标数量指标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1AFA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活动、招待会及时率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129C9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8D44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BEDD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D4263A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2D4AF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需进一步提高活动时效性</w:t>
            </w:r>
          </w:p>
        </w:tc>
      </w:tr>
      <w:tr w14:paraId="62F8B8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FA2E6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A2D41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93408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质量指标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62336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信息编发次数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2F87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E126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4128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5EC9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9249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需增加信息编发次数</w:t>
            </w:r>
          </w:p>
        </w:tc>
      </w:tr>
      <w:tr w14:paraId="01C0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70974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08C2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1B225">
            <w:pPr>
              <w:widowControl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  <w:lang w:val="en-US" w:eastAsia="zh-CN"/>
              </w:rPr>
              <w:t>数量指标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70AB79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举办活动、招待会场次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87E9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3337B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B939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F00A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4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09C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需增加活动举办次数</w:t>
            </w:r>
          </w:p>
        </w:tc>
      </w:tr>
      <w:tr w14:paraId="2A8BE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4E079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0DED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C953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56A85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参与活动、招待会的人数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F114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4050F7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3CF7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68AE5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39E5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需进一步增加活动人数</w:t>
            </w:r>
          </w:p>
        </w:tc>
      </w:tr>
      <w:tr w14:paraId="3E03B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C7E38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B4A0542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E90F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成本指标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591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严格按照要求编制预算，严格执行预算，少花钱多办事，严格控制实施成本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F529D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0351C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D1AE81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5928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B6592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</w:tr>
      <w:tr w14:paraId="6A842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868261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7241FAB">
            <w:pPr>
              <w:spacing w:line="240" w:lineRule="exact"/>
              <w:jc w:val="center"/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5"/>
                <w:szCs w:val="15"/>
                <w:lang w:val="en-US" w:eastAsia="zh-CN"/>
              </w:rPr>
              <w:t>效益指标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B2D6B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社会效益指标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CFA1C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进一步提升嘉宾在港澳台海外的影响力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6A11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31EE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69D35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B10A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780C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需进一步增强社会效益</w:t>
            </w:r>
          </w:p>
        </w:tc>
      </w:tr>
      <w:tr w14:paraId="760D1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376C0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BE610">
            <w:pPr>
              <w:spacing w:line="240" w:lineRule="exact"/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1107F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可持续影响指标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DE157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在海外华裔新生代中增强北京国际影响力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250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8A20D4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37B0B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CCBD0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F1C41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需进一步提高可持续影响</w:t>
            </w:r>
          </w:p>
        </w:tc>
      </w:tr>
      <w:tr w14:paraId="61DC2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2706B">
            <w:pPr>
              <w:jc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09DA6">
            <w:pPr>
              <w:widowControl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满意度指标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FA020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服务对象满意度标</w:t>
            </w:r>
          </w:p>
        </w:tc>
        <w:tc>
          <w:tcPr>
            <w:tcW w:w="3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9CA61">
            <w:pPr>
              <w:widowControl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5"/>
                <w:szCs w:val="15"/>
              </w:rPr>
              <w:t>活动参与人员满意度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BF9B">
            <w:pPr>
              <w:jc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5DD48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5EF6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EA959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A005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需进一步提高服务对象满意度</w:t>
            </w:r>
            <w:bookmarkStart w:id="0" w:name="_GoBack"/>
            <w:bookmarkEnd w:id="0"/>
          </w:p>
        </w:tc>
      </w:tr>
      <w:tr w14:paraId="41ADE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517F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13"/>
                <w:szCs w:val="13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198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13"/>
                <w:szCs w:val="13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A7B23">
            <w:pPr>
              <w:jc w:val="center"/>
              <w:rPr>
                <w:rFonts w:hint="default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13"/>
                <w:szCs w:val="13"/>
                <w:lang w:val="en-US" w:eastAsia="zh-CN"/>
              </w:rPr>
              <w:t>75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872A1">
            <w:pPr>
              <w:jc w:val="center"/>
              <w:rPr>
                <w:rFonts w:ascii="宋体" w:hAnsi="宋体" w:eastAsia="宋体" w:cs="宋体"/>
                <w:color w:val="000000"/>
                <w:sz w:val="13"/>
                <w:szCs w:val="13"/>
              </w:rPr>
            </w:pPr>
          </w:p>
        </w:tc>
      </w:tr>
    </w:tbl>
    <w:p w14:paraId="4CF7B715">
      <w:pPr>
        <w:rPr>
          <w:sz w:val="15"/>
          <w:szCs w:val="15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19E0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4BEAC39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2D36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15</w:t>
    </w:r>
    <w:r>
      <w:fldChar w:fldCharType="end"/>
    </w:r>
  </w:p>
  <w:p w14:paraId="455660A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M5NTliMjcwNjQ2OGRjMDk5MmM1MDQwOTg1ZGI5N2QifQ=="/>
  </w:docVars>
  <w:rsids>
    <w:rsidRoot w:val="00113C19"/>
    <w:rsid w:val="00113C19"/>
    <w:rsid w:val="00177CCC"/>
    <w:rsid w:val="001858B8"/>
    <w:rsid w:val="001E192C"/>
    <w:rsid w:val="00256FAF"/>
    <w:rsid w:val="0028200A"/>
    <w:rsid w:val="0032443B"/>
    <w:rsid w:val="003D7BFA"/>
    <w:rsid w:val="005437F2"/>
    <w:rsid w:val="005870AE"/>
    <w:rsid w:val="00650933"/>
    <w:rsid w:val="007B0DF3"/>
    <w:rsid w:val="008875A7"/>
    <w:rsid w:val="00945F45"/>
    <w:rsid w:val="009B3DE5"/>
    <w:rsid w:val="009F1A56"/>
    <w:rsid w:val="00B35AF7"/>
    <w:rsid w:val="00B442A2"/>
    <w:rsid w:val="00B52028"/>
    <w:rsid w:val="00B96B7D"/>
    <w:rsid w:val="00BC2B95"/>
    <w:rsid w:val="00BD09CF"/>
    <w:rsid w:val="00BF579F"/>
    <w:rsid w:val="00C224F9"/>
    <w:rsid w:val="00C42A6D"/>
    <w:rsid w:val="00C94C9F"/>
    <w:rsid w:val="00CA0194"/>
    <w:rsid w:val="00E421C1"/>
    <w:rsid w:val="00EE7A0C"/>
    <w:rsid w:val="36B644BB"/>
    <w:rsid w:val="45722BDF"/>
    <w:rsid w:val="464645AC"/>
    <w:rsid w:val="71A0200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666</Words>
  <Characters>723</Characters>
  <Lines>6</Lines>
  <Paragraphs>1</Paragraphs>
  <TotalTime>4</TotalTime>
  <ScaleCrop>false</ScaleCrop>
  <LinksUpToDate>false</LinksUpToDate>
  <CharactersWithSpaces>733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2022-06-07T02:34:00Z</dcterms:created>
  <dc:creator>DELL</dc:creator>
  <cp:lastModifiedBy>Administrator</cp:lastModifiedBy>
  <cp:lastPrinted>2025-08-21T10:06:00Z</cp:lastPrinted>
  <dcterms:modified xsi:type="dcterms:W3CDTF">2025-08-25T08:17:24Z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5A001CB167424FD09994014B3073933C_12</vt:lpwstr>
  </property>
  <property fmtid="{D5CDD505-2E9C-101B-9397-08002B2CF9AE}" pid="4" name="KSOTemplateDocerSaveRecord">
    <vt:lpwstr>eyJoZGlkIjoiYmM5NTliMjcwNjQ2OGRjMDk5MmM1MDQwOTg1ZGI5N2QifQ==</vt:lpwstr>
  </property>
</Properties>
</file>